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9924D5" w14:textId="0231EA13" w:rsidR="00BE6845" w:rsidRDefault="001A41E6">
      <w:pPr>
        <w:rPr>
          <w:b/>
          <w:bCs/>
          <w:sz w:val="36"/>
          <w:szCs w:val="36"/>
        </w:rPr>
      </w:pPr>
      <w:r w:rsidRPr="001A41E6">
        <w:rPr>
          <w:b/>
          <w:bCs/>
          <w:sz w:val="36"/>
          <w:szCs w:val="36"/>
        </w:rPr>
        <w:t>Prompt # 1</w:t>
      </w:r>
    </w:p>
    <w:p w14:paraId="4FED8649" w14:textId="66457EE1" w:rsidR="001A41E6" w:rsidRDefault="001A41E6">
      <w:pPr>
        <w:rPr>
          <w:b/>
          <w:bCs/>
          <w:sz w:val="36"/>
          <w:szCs w:val="36"/>
        </w:rPr>
      </w:pPr>
    </w:p>
    <w:p w14:paraId="368AAEA6" w14:textId="77777777" w:rsidR="001A41E6" w:rsidRPr="001A41E6" w:rsidRDefault="001A41E6" w:rsidP="001A41E6">
      <w:pPr>
        <w:spacing w:line="390" w:lineRule="atLeast"/>
        <w:ind w:firstLine="720"/>
        <w:rPr>
          <w:rFonts w:ascii="Arial" w:eastAsia="Times New Roman" w:hAnsi="Arial" w:cs="Arial"/>
          <w:color w:val="000000"/>
        </w:rPr>
      </w:pPr>
      <w:r w:rsidRPr="001A41E6">
        <w:rPr>
          <w:rFonts w:ascii="Times New Roman" w:eastAsia="Times New Roman" w:hAnsi="Times New Roman" w:cs="Times New Roman"/>
          <w:color w:val="000000"/>
          <w:bdr w:val="none" w:sz="0" w:space="0" w:color="auto" w:frame="1"/>
        </w:rPr>
        <w:t>Diabetes mellitus is a group of disorders that are caused by the improper function of insulin, which is the hormone that regulates the blood sugar, which in turn results in the occurrence of hypoglycemia, or</w:t>
      </w:r>
      <w:r w:rsidRPr="001A41E6">
        <w:rPr>
          <w:rFonts w:ascii="inherit" w:eastAsia="Times New Roman" w:hAnsi="inherit" w:cs="Times New Roman"/>
          <w:i/>
          <w:iCs/>
          <w:color w:val="000000"/>
          <w:bdr w:val="none" w:sz="0" w:space="0" w:color="auto" w:frame="1"/>
        </w:rPr>
        <w:t> low blood sugar</w:t>
      </w:r>
      <w:r w:rsidRPr="001A41E6">
        <w:rPr>
          <w:rFonts w:ascii="Times New Roman" w:eastAsia="Times New Roman" w:hAnsi="Times New Roman" w:cs="Times New Roman"/>
          <w:color w:val="000000"/>
          <w:bdr w:val="none" w:sz="0" w:space="0" w:color="auto" w:frame="1"/>
        </w:rPr>
        <w:t> (Khan Academy, 2015).  The presentation of the different categories of diabetes is determined by the mechanism of metabolism that is causing the problem.  According to the American Diabetes Association (ADA,2019), there are four main classifications of diabetes mellitus. </w:t>
      </w:r>
    </w:p>
    <w:p w14:paraId="015AE090" w14:textId="77777777" w:rsidR="001A41E6" w:rsidRPr="001A41E6" w:rsidRDefault="001A41E6" w:rsidP="001A41E6">
      <w:pPr>
        <w:rPr>
          <w:rFonts w:ascii="Times New Roman" w:eastAsia="Times New Roman" w:hAnsi="Times New Roman" w:cs="Times New Roman"/>
        </w:rPr>
      </w:pPr>
      <w:r w:rsidRPr="001A41E6">
        <w:rPr>
          <w:rFonts w:ascii="Arial" w:eastAsia="Times New Roman" w:hAnsi="Arial" w:cs="Arial"/>
          <w:color w:val="000000"/>
        </w:rPr>
        <w:br/>
      </w:r>
    </w:p>
    <w:p w14:paraId="1665A804" w14:textId="77777777" w:rsidR="001A41E6" w:rsidRPr="001A41E6" w:rsidRDefault="001A41E6" w:rsidP="001A41E6">
      <w:pPr>
        <w:spacing w:line="390" w:lineRule="atLeast"/>
        <w:rPr>
          <w:rFonts w:ascii="Arial" w:eastAsia="Times New Roman" w:hAnsi="Arial" w:cs="Arial"/>
          <w:color w:val="000000"/>
        </w:rPr>
      </w:pPr>
      <w:r w:rsidRPr="001A41E6">
        <w:rPr>
          <w:rFonts w:ascii="Times New Roman" w:eastAsia="Times New Roman" w:hAnsi="Times New Roman" w:cs="Times New Roman"/>
          <w:b/>
          <w:bCs/>
          <w:color w:val="000000"/>
          <w:bdr w:val="none" w:sz="0" w:space="0" w:color="auto" w:frame="1"/>
        </w:rPr>
        <w:t>Type 1 Diabetes Mellitus</w:t>
      </w:r>
      <w:r w:rsidRPr="001A41E6">
        <w:rPr>
          <w:rFonts w:ascii="Times New Roman" w:eastAsia="Times New Roman" w:hAnsi="Times New Roman" w:cs="Times New Roman"/>
          <w:color w:val="000000"/>
          <w:bdr w:val="none" w:sz="0" w:space="0" w:color="auto" w:frame="1"/>
        </w:rPr>
        <w:t>  </w:t>
      </w:r>
    </w:p>
    <w:p w14:paraId="54EB61AB" w14:textId="77777777" w:rsidR="001A41E6" w:rsidRPr="001A41E6" w:rsidRDefault="001A41E6" w:rsidP="001A41E6">
      <w:pPr>
        <w:rPr>
          <w:rFonts w:ascii="Times New Roman" w:eastAsia="Times New Roman" w:hAnsi="Times New Roman" w:cs="Times New Roman"/>
        </w:rPr>
      </w:pPr>
      <w:r w:rsidRPr="001A41E6">
        <w:rPr>
          <w:rFonts w:ascii="Arial" w:eastAsia="Times New Roman" w:hAnsi="Arial" w:cs="Arial"/>
          <w:color w:val="000000"/>
        </w:rPr>
        <w:br/>
      </w:r>
    </w:p>
    <w:p w14:paraId="650EB5A6" w14:textId="77777777" w:rsidR="001A41E6" w:rsidRPr="001A41E6" w:rsidRDefault="001A41E6" w:rsidP="001A41E6">
      <w:pPr>
        <w:spacing w:line="390" w:lineRule="atLeast"/>
        <w:ind w:firstLine="720"/>
        <w:rPr>
          <w:rFonts w:ascii="Arial" w:eastAsia="Times New Roman" w:hAnsi="Arial" w:cs="Arial"/>
          <w:color w:val="000000"/>
        </w:rPr>
      </w:pPr>
      <w:r w:rsidRPr="001A41E6">
        <w:rPr>
          <w:rFonts w:ascii="Times New Roman" w:eastAsia="Times New Roman" w:hAnsi="Times New Roman" w:cs="Times New Roman"/>
          <w:color w:val="000000"/>
          <w:bdr w:val="none" w:sz="0" w:space="0" w:color="auto" w:frame="1"/>
        </w:rPr>
        <w:t>This is caused by an autoimmune process that leads to beta cell destruction in the pancreas, leading to absolute insulin deficiency (ADA, 2019). Type 1 Diabetes Mellitus is responsible for approximately 5% of the total cases of diabetes; risk for this disease is thought to be genetic in nature, and occurrence of the disease is believed to be instigated by genetic, environmental, and infectious processes (Rosenthal &amp; Burchum, 2021).  </w:t>
      </w:r>
    </w:p>
    <w:p w14:paraId="005B7F45" w14:textId="77777777" w:rsidR="001A41E6" w:rsidRPr="001A41E6" w:rsidRDefault="001A41E6" w:rsidP="001A41E6">
      <w:pPr>
        <w:rPr>
          <w:rFonts w:ascii="Times New Roman" w:eastAsia="Times New Roman" w:hAnsi="Times New Roman" w:cs="Times New Roman"/>
        </w:rPr>
      </w:pPr>
      <w:r w:rsidRPr="001A41E6">
        <w:rPr>
          <w:rFonts w:ascii="Arial" w:eastAsia="Times New Roman" w:hAnsi="Arial" w:cs="Arial"/>
          <w:color w:val="000000"/>
        </w:rPr>
        <w:br/>
      </w:r>
    </w:p>
    <w:p w14:paraId="512E2500" w14:textId="77777777" w:rsidR="001A41E6" w:rsidRPr="001A41E6" w:rsidRDefault="001A41E6" w:rsidP="001A41E6">
      <w:pPr>
        <w:spacing w:line="390" w:lineRule="atLeast"/>
        <w:rPr>
          <w:rFonts w:ascii="Arial" w:eastAsia="Times New Roman" w:hAnsi="Arial" w:cs="Arial"/>
          <w:color w:val="000000"/>
        </w:rPr>
      </w:pPr>
      <w:r w:rsidRPr="001A41E6">
        <w:rPr>
          <w:rFonts w:ascii="Times New Roman" w:eastAsia="Times New Roman" w:hAnsi="Times New Roman" w:cs="Times New Roman"/>
          <w:b/>
          <w:bCs/>
          <w:color w:val="000000"/>
          <w:bdr w:val="none" w:sz="0" w:space="0" w:color="auto" w:frame="1"/>
        </w:rPr>
        <w:t>Type 2 Diabetes Mellitus</w:t>
      </w:r>
    </w:p>
    <w:p w14:paraId="724E4DE9" w14:textId="77777777" w:rsidR="001A41E6" w:rsidRPr="001A41E6" w:rsidRDefault="001A41E6" w:rsidP="001A41E6">
      <w:pPr>
        <w:rPr>
          <w:rFonts w:ascii="Times New Roman" w:eastAsia="Times New Roman" w:hAnsi="Times New Roman" w:cs="Times New Roman"/>
        </w:rPr>
      </w:pPr>
      <w:r w:rsidRPr="001A41E6">
        <w:rPr>
          <w:rFonts w:ascii="Arial" w:eastAsia="Times New Roman" w:hAnsi="Arial" w:cs="Arial"/>
          <w:color w:val="000000"/>
        </w:rPr>
        <w:br/>
      </w:r>
    </w:p>
    <w:p w14:paraId="410FD4DD" w14:textId="77777777" w:rsidR="001A41E6" w:rsidRPr="001A41E6" w:rsidRDefault="001A41E6" w:rsidP="001A41E6">
      <w:pPr>
        <w:spacing w:line="390" w:lineRule="atLeast"/>
        <w:ind w:firstLine="720"/>
        <w:rPr>
          <w:rFonts w:ascii="Arial" w:eastAsia="Times New Roman" w:hAnsi="Arial" w:cs="Arial"/>
          <w:color w:val="000000"/>
        </w:rPr>
      </w:pPr>
      <w:r w:rsidRPr="001A41E6">
        <w:rPr>
          <w:rFonts w:ascii="Times New Roman" w:eastAsia="Times New Roman" w:hAnsi="Times New Roman" w:cs="Times New Roman"/>
          <w:color w:val="000000"/>
          <w:bdr w:val="none" w:sz="0" w:space="0" w:color="auto" w:frame="1"/>
        </w:rPr>
        <w:t>Type 2 Diabetes Mellitus accounts for 90-95% of all cases of diabetes, and most commonly (though not always) occurs in middle age (Rosenthal &amp; Burchum, 2021).  This process occurs in a progressive fashion, with the body first showing insulin resistance and progressing to diminished pancreatic beta cell function related to their need to work harder to overcome insulin resistance (Rosenthal &amp; Burchum, 2021).  According to Rosenthal and Burchum (2021), there is a “strong familial association, suggesting that genetics play a role (p.398).  </w:t>
      </w:r>
    </w:p>
    <w:p w14:paraId="1765E772" w14:textId="77777777" w:rsidR="001A41E6" w:rsidRPr="001A41E6" w:rsidRDefault="001A41E6" w:rsidP="001A41E6">
      <w:pPr>
        <w:rPr>
          <w:rFonts w:ascii="Times New Roman" w:eastAsia="Times New Roman" w:hAnsi="Times New Roman" w:cs="Times New Roman"/>
        </w:rPr>
      </w:pPr>
      <w:r w:rsidRPr="001A41E6">
        <w:rPr>
          <w:rFonts w:ascii="Arial" w:eastAsia="Times New Roman" w:hAnsi="Arial" w:cs="Arial"/>
          <w:color w:val="000000"/>
        </w:rPr>
        <w:br/>
      </w:r>
    </w:p>
    <w:p w14:paraId="3B6CCCFE" w14:textId="77777777" w:rsidR="001A41E6" w:rsidRPr="001A41E6" w:rsidRDefault="001A41E6" w:rsidP="001A41E6">
      <w:pPr>
        <w:spacing w:line="390" w:lineRule="atLeast"/>
        <w:rPr>
          <w:rFonts w:ascii="Arial" w:eastAsia="Times New Roman" w:hAnsi="Arial" w:cs="Arial"/>
          <w:color w:val="000000"/>
        </w:rPr>
      </w:pPr>
      <w:r w:rsidRPr="001A41E6">
        <w:rPr>
          <w:rFonts w:ascii="Times New Roman" w:eastAsia="Times New Roman" w:hAnsi="Times New Roman" w:cs="Times New Roman"/>
          <w:b/>
          <w:bCs/>
          <w:color w:val="000000"/>
          <w:bdr w:val="none" w:sz="0" w:space="0" w:color="auto" w:frame="1"/>
        </w:rPr>
        <w:t>Gestational Diabetes</w:t>
      </w:r>
    </w:p>
    <w:p w14:paraId="5800F82D" w14:textId="77777777" w:rsidR="001A41E6" w:rsidRPr="001A41E6" w:rsidRDefault="001A41E6" w:rsidP="001A41E6">
      <w:pPr>
        <w:rPr>
          <w:rFonts w:ascii="Times New Roman" w:eastAsia="Times New Roman" w:hAnsi="Times New Roman" w:cs="Times New Roman"/>
        </w:rPr>
      </w:pPr>
      <w:r w:rsidRPr="001A41E6">
        <w:rPr>
          <w:rFonts w:ascii="Arial" w:eastAsia="Times New Roman" w:hAnsi="Arial" w:cs="Arial"/>
          <w:color w:val="000000"/>
        </w:rPr>
        <w:br/>
      </w:r>
    </w:p>
    <w:p w14:paraId="383DB043" w14:textId="77777777" w:rsidR="001A41E6" w:rsidRPr="001A41E6" w:rsidRDefault="001A41E6" w:rsidP="001A41E6">
      <w:pPr>
        <w:spacing w:line="390" w:lineRule="atLeast"/>
        <w:ind w:firstLine="720"/>
        <w:rPr>
          <w:rFonts w:ascii="Arial" w:eastAsia="Times New Roman" w:hAnsi="Arial" w:cs="Arial"/>
          <w:color w:val="000000"/>
        </w:rPr>
      </w:pPr>
      <w:r w:rsidRPr="001A41E6">
        <w:rPr>
          <w:rFonts w:ascii="Times New Roman" w:eastAsia="Times New Roman" w:hAnsi="Times New Roman" w:cs="Times New Roman"/>
          <w:color w:val="000000"/>
          <w:bdr w:val="none" w:sz="0" w:space="0" w:color="auto" w:frame="1"/>
        </w:rPr>
        <w:lastRenderedPageBreak/>
        <w:t xml:space="preserve">According to </w:t>
      </w:r>
      <w:proofErr w:type="spellStart"/>
      <w:r w:rsidRPr="001A41E6">
        <w:rPr>
          <w:rFonts w:ascii="Times New Roman" w:eastAsia="Times New Roman" w:hAnsi="Times New Roman" w:cs="Times New Roman"/>
          <w:color w:val="000000"/>
          <w:bdr w:val="none" w:sz="0" w:space="0" w:color="auto" w:frame="1"/>
        </w:rPr>
        <w:t>Durnwald</w:t>
      </w:r>
      <w:proofErr w:type="spellEnd"/>
      <w:r w:rsidRPr="001A41E6">
        <w:rPr>
          <w:rFonts w:ascii="Times New Roman" w:eastAsia="Times New Roman" w:hAnsi="Times New Roman" w:cs="Times New Roman"/>
          <w:color w:val="000000"/>
          <w:bdr w:val="none" w:sz="0" w:space="0" w:color="auto" w:frame="1"/>
        </w:rPr>
        <w:t xml:space="preserve"> (2021), during pregnancy, a woman’s body becomes resistant to insulin.  If a woman’s pancreas is unable to make up for this process, gestational diabetes will result (</w:t>
      </w:r>
      <w:proofErr w:type="spellStart"/>
      <w:r w:rsidRPr="001A41E6">
        <w:rPr>
          <w:rFonts w:ascii="Times New Roman" w:eastAsia="Times New Roman" w:hAnsi="Times New Roman" w:cs="Times New Roman"/>
          <w:color w:val="000000"/>
          <w:bdr w:val="none" w:sz="0" w:space="0" w:color="auto" w:frame="1"/>
        </w:rPr>
        <w:t>Durnwald</w:t>
      </w:r>
      <w:proofErr w:type="spellEnd"/>
      <w:r w:rsidRPr="001A41E6">
        <w:rPr>
          <w:rFonts w:ascii="Times New Roman" w:eastAsia="Times New Roman" w:hAnsi="Times New Roman" w:cs="Times New Roman"/>
          <w:color w:val="000000"/>
          <w:bdr w:val="none" w:sz="0" w:space="0" w:color="auto" w:frame="1"/>
        </w:rPr>
        <w:t>, 2021).  According to Rosenthal and Burchum (2021), management of diabetes during pregnancy is difficult, and achieving glucose control requires consistency and diligence both of the mother as well as the medical practitioner.  This type of diabetes usually subsides shortly after the birth of the child, although if the diabetes continues after delivery, the diagnosis must be re-classified from gestational (Rosenthal and Burchum, 2021).   </w:t>
      </w:r>
    </w:p>
    <w:p w14:paraId="319FD2FB" w14:textId="77777777" w:rsidR="001A41E6" w:rsidRPr="001A41E6" w:rsidRDefault="001A41E6" w:rsidP="001A41E6">
      <w:pPr>
        <w:rPr>
          <w:rFonts w:ascii="Times New Roman" w:eastAsia="Times New Roman" w:hAnsi="Times New Roman" w:cs="Times New Roman"/>
        </w:rPr>
      </w:pPr>
      <w:r w:rsidRPr="001A41E6">
        <w:rPr>
          <w:rFonts w:ascii="Arial" w:eastAsia="Times New Roman" w:hAnsi="Arial" w:cs="Arial"/>
          <w:color w:val="000000"/>
        </w:rPr>
        <w:br/>
      </w:r>
    </w:p>
    <w:p w14:paraId="5B6DBC73" w14:textId="77777777" w:rsidR="001A41E6" w:rsidRPr="001A41E6" w:rsidRDefault="001A41E6" w:rsidP="001A41E6">
      <w:pPr>
        <w:rPr>
          <w:rFonts w:ascii="Arial" w:eastAsia="Times New Roman" w:hAnsi="Arial" w:cs="Arial"/>
          <w:color w:val="000000"/>
        </w:rPr>
      </w:pPr>
      <w:r w:rsidRPr="001A41E6">
        <w:rPr>
          <w:rFonts w:ascii="Times New Roman" w:eastAsia="Times New Roman" w:hAnsi="Times New Roman" w:cs="Times New Roman"/>
          <w:b/>
          <w:bCs/>
          <w:color w:val="000000"/>
          <w:bdr w:val="none" w:sz="0" w:space="0" w:color="auto" w:frame="1"/>
        </w:rPr>
        <w:t>Juvenile Diabetes</w:t>
      </w:r>
    </w:p>
    <w:p w14:paraId="1BE37CBE" w14:textId="77777777" w:rsidR="001A41E6" w:rsidRPr="001A41E6" w:rsidRDefault="001A41E6" w:rsidP="001A41E6">
      <w:pPr>
        <w:rPr>
          <w:rFonts w:ascii="Times New Roman" w:eastAsia="Times New Roman" w:hAnsi="Times New Roman" w:cs="Times New Roman"/>
        </w:rPr>
      </w:pPr>
      <w:r w:rsidRPr="001A41E6">
        <w:rPr>
          <w:rFonts w:ascii="Arial" w:eastAsia="Times New Roman" w:hAnsi="Arial" w:cs="Arial"/>
          <w:color w:val="000000"/>
        </w:rPr>
        <w:br/>
      </w:r>
    </w:p>
    <w:p w14:paraId="01354D42" w14:textId="77777777" w:rsidR="001A41E6" w:rsidRPr="001A41E6" w:rsidRDefault="001A41E6" w:rsidP="001A41E6">
      <w:pPr>
        <w:spacing w:line="390" w:lineRule="atLeast"/>
        <w:ind w:firstLine="720"/>
        <w:rPr>
          <w:rFonts w:ascii="Arial" w:eastAsia="Times New Roman" w:hAnsi="Arial" w:cs="Arial"/>
          <w:color w:val="000000"/>
        </w:rPr>
      </w:pPr>
      <w:r w:rsidRPr="001A41E6">
        <w:rPr>
          <w:rFonts w:ascii="Times New Roman" w:eastAsia="Times New Roman" w:hAnsi="Times New Roman" w:cs="Times New Roman"/>
          <w:color w:val="000000"/>
          <w:bdr w:val="none" w:sz="0" w:space="0" w:color="auto" w:frame="1"/>
        </w:rPr>
        <w:t>As in typical Type 1 Diabetes Mellitus, Juvenile Type 1 Diabetes occurs as the result of the destruction of pancreatic beta cells that result in absolute insulin deficiency and is found in genetically susceptible patients; this susceptibility is known to be present at birth but is likely triggered by one or more environmental agents (</w:t>
      </w:r>
      <w:proofErr w:type="spellStart"/>
      <w:r w:rsidRPr="001A41E6">
        <w:rPr>
          <w:rFonts w:ascii="Times New Roman" w:eastAsia="Times New Roman" w:hAnsi="Times New Roman" w:cs="Times New Roman"/>
          <w:color w:val="000000"/>
          <w:bdr w:val="none" w:sz="0" w:space="0" w:color="auto" w:frame="1"/>
        </w:rPr>
        <w:t>Pietropaolo</w:t>
      </w:r>
      <w:proofErr w:type="spellEnd"/>
      <w:r w:rsidRPr="001A41E6">
        <w:rPr>
          <w:rFonts w:ascii="Times New Roman" w:eastAsia="Times New Roman" w:hAnsi="Times New Roman" w:cs="Times New Roman"/>
          <w:color w:val="000000"/>
          <w:bdr w:val="none" w:sz="0" w:space="0" w:color="auto" w:frame="1"/>
        </w:rPr>
        <w:t>, 2021).  Type 1 Diabetes is the most commonly occurring chronic disease of childhood, and accounts for 80% of the cases of diabetes in children under the age of 19 (</w:t>
      </w:r>
      <w:proofErr w:type="spellStart"/>
      <w:r w:rsidRPr="001A41E6">
        <w:rPr>
          <w:rFonts w:ascii="Times New Roman" w:eastAsia="Times New Roman" w:hAnsi="Times New Roman" w:cs="Times New Roman"/>
          <w:color w:val="000000"/>
          <w:bdr w:val="none" w:sz="0" w:space="0" w:color="auto" w:frame="1"/>
        </w:rPr>
        <w:t>Levitsky</w:t>
      </w:r>
      <w:proofErr w:type="spellEnd"/>
      <w:r w:rsidRPr="001A41E6">
        <w:rPr>
          <w:rFonts w:ascii="Times New Roman" w:eastAsia="Times New Roman" w:hAnsi="Times New Roman" w:cs="Times New Roman"/>
          <w:color w:val="000000"/>
          <w:bdr w:val="none" w:sz="0" w:space="0" w:color="auto" w:frame="1"/>
        </w:rPr>
        <w:t xml:space="preserve"> &amp; </w:t>
      </w:r>
      <w:proofErr w:type="spellStart"/>
      <w:r w:rsidRPr="001A41E6">
        <w:rPr>
          <w:rFonts w:ascii="Times New Roman" w:eastAsia="Times New Roman" w:hAnsi="Times New Roman" w:cs="Times New Roman"/>
          <w:color w:val="000000"/>
          <w:bdr w:val="none" w:sz="0" w:space="0" w:color="auto" w:frame="1"/>
        </w:rPr>
        <w:t>Misra</w:t>
      </w:r>
      <w:proofErr w:type="spellEnd"/>
      <w:r w:rsidRPr="001A41E6">
        <w:rPr>
          <w:rFonts w:ascii="Times New Roman" w:eastAsia="Times New Roman" w:hAnsi="Times New Roman" w:cs="Times New Roman"/>
          <w:color w:val="000000"/>
          <w:bdr w:val="none" w:sz="0" w:space="0" w:color="auto" w:frame="1"/>
        </w:rPr>
        <w:t>, 2020).  According to the Centers for Disease Control (CDC, 2017), the incidence of Type 2 Diabetes Mellitus in American youth is on the rise, which is relative to the fact that up to 1/3 of this population is overweight.  </w:t>
      </w:r>
    </w:p>
    <w:p w14:paraId="74E19458" w14:textId="77777777" w:rsidR="001A41E6" w:rsidRPr="001A41E6" w:rsidRDefault="001A41E6" w:rsidP="001A41E6">
      <w:pPr>
        <w:rPr>
          <w:rFonts w:ascii="Times New Roman" w:eastAsia="Times New Roman" w:hAnsi="Times New Roman" w:cs="Times New Roman"/>
        </w:rPr>
      </w:pPr>
      <w:r w:rsidRPr="001A41E6">
        <w:rPr>
          <w:rFonts w:ascii="Arial" w:eastAsia="Times New Roman" w:hAnsi="Arial" w:cs="Arial"/>
          <w:color w:val="000000"/>
        </w:rPr>
        <w:br/>
      </w:r>
    </w:p>
    <w:p w14:paraId="0D04FD18" w14:textId="77777777" w:rsidR="001A41E6" w:rsidRPr="001A41E6" w:rsidRDefault="001A41E6" w:rsidP="001A41E6">
      <w:pPr>
        <w:spacing w:line="390" w:lineRule="atLeast"/>
        <w:ind w:firstLine="720"/>
        <w:jc w:val="center"/>
        <w:rPr>
          <w:rFonts w:ascii="Arial" w:eastAsia="Times New Roman" w:hAnsi="Arial" w:cs="Arial"/>
          <w:color w:val="000000"/>
        </w:rPr>
      </w:pPr>
      <w:r w:rsidRPr="001A41E6">
        <w:rPr>
          <w:rFonts w:ascii="Times New Roman" w:eastAsia="Times New Roman" w:hAnsi="Times New Roman" w:cs="Times New Roman"/>
          <w:b/>
          <w:bCs/>
          <w:color w:val="000000"/>
          <w:bdr w:val="none" w:sz="0" w:space="0" w:color="auto" w:frame="1"/>
        </w:rPr>
        <w:t>Metformin in Gestational Diabetes</w:t>
      </w:r>
    </w:p>
    <w:p w14:paraId="136E29CF" w14:textId="77777777" w:rsidR="001A41E6" w:rsidRPr="001A41E6" w:rsidRDefault="001A41E6" w:rsidP="001A41E6">
      <w:pPr>
        <w:rPr>
          <w:rFonts w:ascii="Times New Roman" w:eastAsia="Times New Roman" w:hAnsi="Times New Roman" w:cs="Times New Roman"/>
        </w:rPr>
      </w:pPr>
      <w:r w:rsidRPr="001A41E6">
        <w:rPr>
          <w:rFonts w:ascii="Arial" w:eastAsia="Times New Roman" w:hAnsi="Arial" w:cs="Arial"/>
          <w:color w:val="000000"/>
        </w:rPr>
        <w:br/>
      </w:r>
    </w:p>
    <w:p w14:paraId="0446A47F" w14:textId="77777777" w:rsidR="001A41E6" w:rsidRPr="001A41E6" w:rsidRDefault="001A41E6" w:rsidP="001A41E6">
      <w:pPr>
        <w:spacing w:line="390" w:lineRule="atLeast"/>
        <w:ind w:firstLine="720"/>
        <w:rPr>
          <w:rFonts w:ascii="Arial" w:eastAsia="Times New Roman" w:hAnsi="Arial" w:cs="Arial"/>
          <w:color w:val="000000"/>
        </w:rPr>
      </w:pPr>
      <w:r w:rsidRPr="001A41E6">
        <w:rPr>
          <w:rFonts w:ascii="Times New Roman" w:eastAsia="Times New Roman" w:hAnsi="Times New Roman" w:cs="Times New Roman"/>
          <w:color w:val="000000"/>
          <w:bdr w:val="none" w:sz="0" w:space="0" w:color="auto" w:frame="1"/>
        </w:rPr>
        <w:t xml:space="preserve">Insulin resistance is a known physiological occurrence in pregnancy, and sometimes this results in the development of gestational diabetes mellitus.  Studies have shown that insulin is safe for both the mother and fetus during pregnancy and is a recommended treatment when dietary modifications have failed to control blood glucose levels in pregnant women.  However, given that insulin must be given by carefully dosed scheduled injections, a risk for non-compliance of the patient may become an issue, resulting in a high-risk situation for both mother and fetus.  There are oral glycemic agents </w:t>
      </w:r>
      <w:proofErr w:type="gramStart"/>
      <w:r w:rsidRPr="001A41E6">
        <w:rPr>
          <w:rFonts w:ascii="Times New Roman" w:eastAsia="Times New Roman" w:hAnsi="Times New Roman" w:cs="Times New Roman"/>
          <w:color w:val="000000"/>
          <w:bdr w:val="none" w:sz="0" w:space="0" w:color="auto" w:frame="1"/>
        </w:rPr>
        <w:t>available,  and</w:t>
      </w:r>
      <w:proofErr w:type="gramEnd"/>
      <w:r w:rsidRPr="001A41E6">
        <w:rPr>
          <w:rFonts w:ascii="Times New Roman" w:eastAsia="Times New Roman" w:hAnsi="Times New Roman" w:cs="Times New Roman"/>
          <w:color w:val="000000"/>
          <w:bdr w:val="none" w:sz="0" w:space="0" w:color="auto" w:frame="1"/>
        </w:rPr>
        <w:t xml:space="preserve"> evidence is mounting to support their efficacy in the treatment of some patients with gestational diabetes (Wang et al., 2020).  Metformin, an oral biguanide that decreases blood glucose has been used successfully to </w:t>
      </w:r>
      <w:r w:rsidRPr="001A41E6">
        <w:rPr>
          <w:rFonts w:ascii="Times New Roman" w:eastAsia="Times New Roman" w:hAnsi="Times New Roman" w:cs="Times New Roman"/>
          <w:color w:val="000000"/>
          <w:bdr w:val="none" w:sz="0" w:space="0" w:color="auto" w:frame="1"/>
        </w:rPr>
        <w:lastRenderedPageBreak/>
        <w:t>treat gestational diabetes mellitus; however, the drug is known to cross the placenta and this fact brings the safety of the drug for the fetus into question (Wang et al., 2020).  </w:t>
      </w:r>
    </w:p>
    <w:p w14:paraId="25215BC1" w14:textId="77777777" w:rsidR="001A41E6" w:rsidRPr="001A41E6" w:rsidRDefault="001A41E6" w:rsidP="001A41E6">
      <w:pPr>
        <w:rPr>
          <w:rFonts w:ascii="Times New Roman" w:eastAsia="Times New Roman" w:hAnsi="Times New Roman" w:cs="Times New Roman"/>
        </w:rPr>
      </w:pPr>
      <w:r w:rsidRPr="001A41E6">
        <w:rPr>
          <w:rFonts w:ascii="Arial" w:eastAsia="Times New Roman" w:hAnsi="Arial" w:cs="Arial"/>
          <w:color w:val="000000"/>
        </w:rPr>
        <w:br/>
      </w:r>
    </w:p>
    <w:p w14:paraId="0BC9B6C2" w14:textId="77777777" w:rsidR="001A41E6" w:rsidRPr="001A41E6" w:rsidRDefault="001A41E6" w:rsidP="001A41E6">
      <w:pPr>
        <w:spacing w:line="390" w:lineRule="atLeast"/>
        <w:ind w:firstLine="720"/>
        <w:rPr>
          <w:rFonts w:ascii="Arial" w:eastAsia="Times New Roman" w:hAnsi="Arial" w:cs="Arial"/>
          <w:color w:val="000000"/>
        </w:rPr>
      </w:pPr>
      <w:r w:rsidRPr="001A41E6">
        <w:rPr>
          <w:rFonts w:ascii="Times New Roman" w:eastAsia="Times New Roman" w:hAnsi="Times New Roman" w:cs="Times New Roman"/>
          <w:color w:val="000000"/>
          <w:bdr w:val="none" w:sz="0" w:space="0" w:color="auto" w:frame="1"/>
        </w:rPr>
        <w:t>Many professional organizations such as the American Diabetes Association (ADA) support the use of insulin for gestational diabetes as the first-line treatment despite the availability of oral medications (Wang et al., 2020).  In response to the hesitancy of high-profile agencies to support the use of Metformin as the recommended treatment in gestational diabetes, many studies are conducted, and evidence of safety in the use of Metformin in pregnancy is mounting.  Several studies have shown that though Metformin is known to cross the placenta, there is no evidence that it causes fetal malformations when used in the first three months of pregnancy, and benefits gleaned from the use of Metformin during pregnancy were many:  Mother—decreased pregnancy weight gain, decreased risk for pre-eclampsia, Fetus—decreased respiratory distress, decreased NICU admission, decreased hypoglycemia of the newborn (Wang et al., 2020).  Despite these encouraging results, more evidence is needed to show that there are no long-term ramifications of this choice of treatment. In a study completed by (</w:t>
      </w:r>
      <w:proofErr w:type="spellStart"/>
      <w:r w:rsidRPr="001A41E6">
        <w:rPr>
          <w:rFonts w:ascii="Times New Roman" w:eastAsia="Times New Roman" w:hAnsi="Times New Roman" w:cs="Times New Roman"/>
          <w:color w:val="000000"/>
          <w:bdr w:val="none" w:sz="0" w:space="0" w:color="auto" w:frame="1"/>
        </w:rPr>
        <w:t>Simeonova-Krstevska</w:t>
      </w:r>
      <w:proofErr w:type="spellEnd"/>
      <w:r w:rsidRPr="001A41E6">
        <w:rPr>
          <w:rFonts w:ascii="Times New Roman" w:eastAsia="Times New Roman" w:hAnsi="Times New Roman" w:cs="Times New Roman"/>
          <w:color w:val="000000"/>
          <w:bdr w:val="none" w:sz="0" w:space="0" w:color="auto" w:frame="1"/>
        </w:rPr>
        <w:t xml:space="preserve"> et al. (2018), evidence showed that women with GDM treated with dietary modifications and Metformin had similar, and in some cases better, outcomes when compared to women with GDM treated with dietary modifications and insulin, and there was less gestational weight gain noted in women treated with Metformin.  This is only one study, however, and there are still questions on the safety of Metformin and long-term effects that may be experienced by the babies as they grow older (</w:t>
      </w:r>
      <w:proofErr w:type="spellStart"/>
      <w:r w:rsidRPr="001A41E6">
        <w:rPr>
          <w:rFonts w:ascii="Times New Roman" w:eastAsia="Times New Roman" w:hAnsi="Times New Roman" w:cs="Times New Roman"/>
          <w:color w:val="000000"/>
          <w:bdr w:val="none" w:sz="0" w:space="0" w:color="auto" w:frame="1"/>
        </w:rPr>
        <w:t>Simeonova-Krstevska</w:t>
      </w:r>
      <w:proofErr w:type="spellEnd"/>
      <w:r w:rsidRPr="001A41E6">
        <w:rPr>
          <w:rFonts w:ascii="Times New Roman" w:eastAsia="Times New Roman" w:hAnsi="Times New Roman" w:cs="Times New Roman"/>
          <w:color w:val="000000"/>
          <w:bdr w:val="none" w:sz="0" w:space="0" w:color="auto" w:frame="1"/>
        </w:rPr>
        <w:t xml:space="preserve"> et al., 2018).</w:t>
      </w:r>
    </w:p>
    <w:p w14:paraId="5474FA6E" w14:textId="77777777" w:rsidR="001A41E6" w:rsidRPr="001A41E6" w:rsidRDefault="001A41E6" w:rsidP="001A41E6">
      <w:pPr>
        <w:rPr>
          <w:rFonts w:ascii="Times New Roman" w:eastAsia="Times New Roman" w:hAnsi="Times New Roman" w:cs="Times New Roman"/>
        </w:rPr>
      </w:pPr>
      <w:r w:rsidRPr="001A41E6">
        <w:rPr>
          <w:rFonts w:ascii="Arial" w:eastAsia="Times New Roman" w:hAnsi="Arial" w:cs="Arial"/>
          <w:color w:val="000000"/>
        </w:rPr>
        <w:br/>
      </w:r>
    </w:p>
    <w:p w14:paraId="26B83284" w14:textId="77777777" w:rsidR="001A41E6" w:rsidRPr="001A41E6" w:rsidRDefault="001A41E6" w:rsidP="001A41E6">
      <w:pPr>
        <w:spacing w:line="390" w:lineRule="atLeast"/>
        <w:rPr>
          <w:rFonts w:ascii="Arial" w:eastAsia="Times New Roman" w:hAnsi="Arial" w:cs="Arial"/>
          <w:color w:val="000000"/>
        </w:rPr>
      </w:pPr>
      <w:r w:rsidRPr="001A41E6">
        <w:rPr>
          <w:rFonts w:ascii="Times New Roman" w:eastAsia="Times New Roman" w:hAnsi="Times New Roman" w:cs="Times New Roman"/>
          <w:b/>
          <w:bCs/>
          <w:color w:val="000000"/>
          <w:bdr w:val="none" w:sz="0" w:space="0" w:color="auto" w:frame="1"/>
        </w:rPr>
        <w:t>Treatment of GDM with Metformin</w:t>
      </w:r>
    </w:p>
    <w:p w14:paraId="0376C2A8" w14:textId="77777777" w:rsidR="001A41E6" w:rsidRPr="001A41E6" w:rsidRDefault="001A41E6" w:rsidP="001A41E6">
      <w:pPr>
        <w:rPr>
          <w:rFonts w:ascii="Times New Roman" w:eastAsia="Times New Roman" w:hAnsi="Times New Roman" w:cs="Times New Roman"/>
        </w:rPr>
      </w:pPr>
      <w:r w:rsidRPr="001A41E6">
        <w:rPr>
          <w:rFonts w:ascii="Arial" w:eastAsia="Times New Roman" w:hAnsi="Arial" w:cs="Arial"/>
          <w:color w:val="000000"/>
        </w:rPr>
        <w:br/>
      </w:r>
    </w:p>
    <w:p w14:paraId="7E164C31" w14:textId="77777777" w:rsidR="001A41E6" w:rsidRPr="001A41E6" w:rsidRDefault="001A41E6" w:rsidP="001A41E6">
      <w:pPr>
        <w:spacing w:line="390" w:lineRule="atLeast"/>
        <w:ind w:firstLine="720"/>
        <w:rPr>
          <w:rFonts w:ascii="Arial" w:eastAsia="Times New Roman" w:hAnsi="Arial" w:cs="Arial"/>
          <w:color w:val="000000"/>
        </w:rPr>
      </w:pPr>
      <w:r w:rsidRPr="001A41E6">
        <w:rPr>
          <w:rFonts w:ascii="Times New Roman" w:eastAsia="Times New Roman" w:hAnsi="Times New Roman" w:cs="Times New Roman"/>
          <w:color w:val="000000"/>
          <w:bdr w:val="none" w:sz="0" w:space="0" w:color="auto" w:frame="1"/>
        </w:rPr>
        <w:t xml:space="preserve">According to </w:t>
      </w:r>
      <w:proofErr w:type="spellStart"/>
      <w:r w:rsidRPr="001A41E6">
        <w:rPr>
          <w:rFonts w:ascii="Times New Roman" w:eastAsia="Times New Roman" w:hAnsi="Times New Roman" w:cs="Times New Roman"/>
          <w:color w:val="000000"/>
          <w:bdr w:val="none" w:sz="0" w:space="0" w:color="auto" w:frame="1"/>
        </w:rPr>
        <w:t>Durnwald</w:t>
      </w:r>
      <w:proofErr w:type="spellEnd"/>
      <w:r w:rsidRPr="001A41E6">
        <w:rPr>
          <w:rFonts w:ascii="Times New Roman" w:eastAsia="Times New Roman" w:hAnsi="Times New Roman" w:cs="Times New Roman"/>
          <w:color w:val="000000"/>
          <w:bdr w:val="none" w:sz="0" w:space="0" w:color="auto" w:frame="1"/>
        </w:rPr>
        <w:t xml:space="preserve"> (2020), the first recommended intervention for a patient identified as having GDM is medical nutritional therapy, and often this teaching and guidance is all that is needed to regain glycemic control.  If treated with Metformin, it can be initiated in 500 mg divided doses twice daily, with titration of dose up to 2500 mg per day in divided doses Priya &amp; Kalra, 2018). Side effects include gastrointestinal issues such as metallic taste in the mouth, mild anorexia, nausea, abdominal discomfort, and soft bowel movements or diarrhea, but often only exhibit in mild form (</w:t>
      </w:r>
      <w:proofErr w:type="spellStart"/>
      <w:r w:rsidRPr="001A41E6">
        <w:rPr>
          <w:rFonts w:ascii="Times New Roman" w:eastAsia="Times New Roman" w:hAnsi="Times New Roman" w:cs="Times New Roman"/>
          <w:color w:val="000000"/>
          <w:bdr w:val="none" w:sz="0" w:space="0" w:color="auto" w:frame="1"/>
        </w:rPr>
        <w:t>Durnwald</w:t>
      </w:r>
      <w:proofErr w:type="spellEnd"/>
      <w:r w:rsidRPr="001A41E6">
        <w:rPr>
          <w:rFonts w:ascii="Times New Roman" w:eastAsia="Times New Roman" w:hAnsi="Times New Roman" w:cs="Times New Roman"/>
          <w:color w:val="000000"/>
          <w:bdr w:val="none" w:sz="0" w:space="0" w:color="auto" w:frame="1"/>
        </w:rPr>
        <w:t xml:space="preserve">, 2020).  Significant to mention is that Metformin is not </w:t>
      </w:r>
      <w:r w:rsidRPr="001A41E6">
        <w:rPr>
          <w:rFonts w:ascii="Times New Roman" w:eastAsia="Times New Roman" w:hAnsi="Times New Roman" w:cs="Times New Roman"/>
          <w:color w:val="000000"/>
          <w:bdr w:val="none" w:sz="0" w:space="0" w:color="auto" w:frame="1"/>
        </w:rPr>
        <w:lastRenderedPageBreak/>
        <w:t>always effective to achieve glycemic control for GDM, and if that is the case, treatment with insulin will be required (</w:t>
      </w:r>
      <w:proofErr w:type="spellStart"/>
      <w:r w:rsidRPr="001A41E6">
        <w:rPr>
          <w:rFonts w:ascii="Times New Roman" w:eastAsia="Times New Roman" w:hAnsi="Times New Roman" w:cs="Times New Roman"/>
          <w:color w:val="000000"/>
          <w:bdr w:val="none" w:sz="0" w:space="0" w:color="auto" w:frame="1"/>
        </w:rPr>
        <w:t>Durnwald</w:t>
      </w:r>
      <w:proofErr w:type="spellEnd"/>
      <w:r w:rsidRPr="001A41E6">
        <w:rPr>
          <w:rFonts w:ascii="Times New Roman" w:eastAsia="Times New Roman" w:hAnsi="Times New Roman" w:cs="Times New Roman"/>
          <w:color w:val="000000"/>
          <w:bdr w:val="none" w:sz="0" w:space="0" w:color="auto" w:frame="1"/>
        </w:rPr>
        <w:t>, 2020).  It is also critical that the practitioner discuss the possible risks to the infant with the use of Metformin with the patient, as there are less risks to the infant with insulin (</w:t>
      </w:r>
      <w:proofErr w:type="spellStart"/>
      <w:r w:rsidRPr="001A41E6">
        <w:rPr>
          <w:rFonts w:ascii="Times New Roman" w:eastAsia="Times New Roman" w:hAnsi="Times New Roman" w:cs="Times New Roman"/>
          <w:color w:val="000000"/>
          <w:bdr w:val="none" w:sz="0" w:space="0" w:color="auto" w:frame="1"/>
        </w:rPr>
        <w:t>Durnwald</w:t>
      </w:r>
      <w:proofErr w:type="spellEnd"/>
      <w:r w:rsidRPr="001A41E6">
        <w:rPr>
          <w:rFonts w:ascii="Times New Roman" w:eastAsia="Times New Roman" w:hAnsi="Times New Roman" w:cs="Times New Roman"/>
          <w:color w:val="000000"/>
          <w:bdr w:val="none" w:sz="0" w:space="0" w:color="auto" w:frame="1"/>
        </w:rPr>
        <w:t>, 2020).  However, in some patients with mild GDM, Metformin may be a valid treatment to offer to the patient.  </w:t>
      </w:r>
    </w:p>
    <w:p w14:paraId="3875F79A" w14:textId="77777777" w:rsidR="001A41E6" w:rsidRPr="001A41E6" w:rsidRDefault="001A41E6" w:rsidP="001A41E6">
      <w:pPr>
        <w:rPr>
          <w:rFonts w:ascii="Times New Roman" w:eastAsia="Times New Roman" w:hAnsi="Times New Roman" w:cs="Times New Roman"/>
        </w:rPr>
      </w:pPr>
      <w:r w:rsidRPr="001A41E6">
        <w:rPr>
          <w:rFonts w:ascii="Arial" w:eastAsia="Times New Roman" w:hAnsi="Arial" w:cs="Arial"/>
          <w:color w:val="000000"/>
        </w:rPr>
        <w:br/>
      </w:r>
    </w:p>
    <w:p w14:paraId="20A895E8" w14:textId="77777777" w:rsidR="001A41E6" w:rsidRPr="001A41E6" w:rsidRDefault="001A41E6" w:rsidP="001A41E6">
      <w:pPr>
        <w:spacing w:line="390" w:lineRule="atLeast"/>
        <w:rPr>
          <w:rFonts w:ascii="Arial" w:eastAsia="Times New Roman" w:hAnsi="Arial" w:cs="Arial"/>
          <w:color w:val="000000"/>
        </w:rPr>
      </w:pPr>
      <w:r w:rsidRPr="001A41E6">
        <w:rPr>
          <w:rFonts w:ascii="Times New Roman" w:eastAsia="Times New Roman" w:hAnsi="Times New Roman" w:cs="Times New Roman"/>
          <w:b/>
          <w:bCs/>
          <w:color w:val="000000"/>
          <w:bdr w:val="none" w:sz="0" w:space="0" w:color="auto" w:frame="1"/>
        </w:rPr>
        <w:t>Other Considerations Regarding Metformin</w:t>
      </w:r>
    </w:p>
    <w:p w14:paraId="7E8B9947" w14:textId="77777777" w:rsidR="001A41E6" w:rsidRPr="001A41E6" w:rsidRDefault="001A41E6" w:rsidP="001A41E6">
      <w:pPr>
        <w:rPr>
          <w:rFonts w:ascii="Times New Roman" w:eastAsia="Times New Roman" w:hAnsi="Times New Roman" w:cs="Times New Roman"/>
        </w:rPr>
      </w:pPr>
      <w:r w:rsidRPr="001A41E6">
        <w:rPr>
          <w:rFonts w:ascii="Arial" w:eastAsia="Times New Roman" w:hAnsi="Arial" w:cs="Arial"/>
          <w:color w:val="000000"/>
        </w:rPr>
        <w:br/>
      </w:r>
    </w:p>
    <w:p w14:paraId="4C843B3E" w14:textId="77777777" w:rsidR="001A41E6" w:rsidRPr="001A41E6" w:rsidRDefault="001A41E6" w:rsidP="001A41E6">
      <w:pPr>
        <w:spacing w:line="390" w:lineRule="atLeast"/>
        <w:ind w:firstLine="720"/>
        <w:rPr>
          <w:rFonts w:ascii="Arial" w:eastAsia="Times New Roman" w:hAnsi="Arial" w:cs="Arial"/>
          <w:color w:val="000000"/>
        </w:rPr>
      </w:pPr>
      <w:r w:rsidRPr="001A41E6">
        <w:rPr>
          <w:rFonts w:ascii="Times New Roman" w:eastAsia="Times New Roman" w:hAnsi="Times New Roman" w:cs="Times New Roman"/>
          <w:color w:val="000000"/>
          <w:bdr w:val="none" w:sz="0" w:space="0" w:color="auto" w:frame="1"/>
        </w:rPr>
        <w:t xml:space="preserve">Some women have been placed on Metformin prior to the second and third trimesters due to a history of insulin resistance related to polycystic ovarian syndrome (PCOS) to reduce the risk of developing GDM, though research is still needed to support this intervention Barbieri &amp; </w:t>
      </w:r>
      <w:proofErr w:type="spellStart"/>
      <w:r w:rsidRPr="001A41E6">
        <w:rPr>
          <w:rFonts w:ascii="Times New Roman" w:eastAsia="Times New Roman" w:hAnsi="Times New Roman" w:cs="Times New Roman"/>
          <w:color w:val="000000"/>
          <w:bdr w:val="none" w:sz="0" w:space="0" w:color="auto" w:frame="1"/>
        </w:rPr>
        <w:t>Ehrmann</w:t>
      </w:r>
      <w:proofErr w:type="spellEnd"/>
      <w:r w:rsidRPr="001A41E6">
        <w:rPr>
          <w:rFonts w:ascii="Times New Roman" w:eastAsia="Times New Roman" w:hAnsi="Times New Roman" w:cs="Times New Roman"/>
          <w:color w:val="000000"/>
          <w:bdr w:val="none" w:sz="0" w:space="0" w:color="auto" w:frame="1"/>
        </w:rPr>
        <w:t>, 2018).  Some trials have shown that these women have decreased gestational weight gain and decreased incidence of gestational diabetes, though more research is necessary to fully support this intervention (</w:t>
      </w:r>
      <w:proofErr w:type="spellStart"/>
      <w:r w:rsidRPr="001A41E6">
        <w:rPr>
          <w:rFonts w:ascii="Times New Roman" w:eastAsia="Times New Roman" w:hAnsi="Times New Roman" w:cs="Times New Roman"/>
          <w:color w:val="000000"/>
          <w:bdr w:val="none" w:sz="0" w:space="0" w:color="auto" w:frame="1"/>
        </w:rPr>
        <w:t>Durnwald</w:t>
      </w:r>
      <w:proofErr w:type="spellEnd"/>
      <w:r w:rsidRPr="001A41E6">
        <w:rPr>
          <w:rFonts w:ascii="Times New Roman" w:eastAsia="Times New Roman" w:hAnsi="Times New Roman" w:cs="Times New Roman"/>
          <w:color w:val="000000"/>
          <w:bdr w:val="none" w:sz="0" w:space="0" w:color="auto" w:frame="1"/>
        </w:rPr>
        <w:t>, 2020).</w:t>
      </w:r>
    </w:p>
    <w:p w14:paraId="13215ED9" w14:textId="07E19C82" w:rsidR="001A41E6" w:rsidRDefault="001A41E6">
      <w:pPr>
        <w:rPr>
          <w:b/>
          <w:bCs/>
          <w:sz w:val="36"/>
          <w:szCs w:val="36"/>
        </w:rPr>
      </w:pPr>
    </w:p>
    <w:p w14:paraId="753DD8AD" w14:textId="60AE608D" w:rsidR="001A41E6" w:rsidRDefault="001A41E6">
      <w:pPr>
        <w:rPr>
          <w:b/>
          <w:bCs/>
          <w:sz w:val="36"/>
          <w:szCs w:val="36"/>
        </w:rPr>
      </w:pPr>
    </w:p>
    <w:p w14:paraId="1CBAFD3B" w14:textId="4C918B83" w:rsidR="001A41E6" w:rsidRDefault="001A41E6">
      <w:pPr>
        <w:rPr>
          <w:b/>
          <w:bCs/>
          <w:sz w:val="36"/>
          <w:szCs w:val="36"/>
        </w:rPr>
      </w:pPr>
    </w:p>
    <w:p w14:paraId="06A1FA95" w14:textId="5D9AC829" w:rsidR="001A41E6" w:rsidRDefault="001A41E6">
      <w:pPr>
        <w:rPr>
          <w:b/>
          <w:bCs/>
          <w:sz w:val="36"/>
          <w:szCs w:val="36"/>
        </w:rPr>
      </w:pPr>
      <w:r>
        <w:rPr>
          <w:b/>
          <w:bCs/>
          <w:sz w:val="36"/>
          <w:szCs w:val="36"/>
        </w:rPr>
        <w:t xml:space="preserve"> PROMPT #2</w:t>
      </w:r>
    </w:p>
    <w:p w14:paraId="1FF4165A" w14:textId="77777777" w:rsidR="001A41E6" w:rsidRDefault="001A41E6" w:rsidP="001A41E6">
      <w:pPr>
        <w:pStyle w:val="NormalWeb"/>
        <w:spacing w:before="0" w:beforeAutospacing="0" w:after="0" w:afterAutospacing="0"/>
        <w:rPr>
          <w:rFonts w:ascii="Calibri" w:hAnsi="Calibri" w:cs="Calibri"/>
          <w:color w:val="000000"/>
          <w:sz w:val="27"/>
          <w:szCs w:val="27"/>
        </w:rPr>
      </w:pPr>
      <w:r>
        <w:rPr>
          <w:b/>
          <w:bCs/>
          <w:color w:val="000000"/>
          <w:sz w:val="27"/>
          <w:szCs w:val="27"/>
          <w:bdr w:val="none" w:sz="0" w:space="0" w:color="auto" w:frame="1"/>
        </w:rPr>
        <w:t>Differences Between the Types of Diabetes</w:t>
      </w:r>
    </w:p>
    <w:p w14:paraId="720A5116" w14:textId="77777777" w:rsidR="001A41E6" w:rsidRDefault="001A41E6" w:rsidP="001A41E6">
      <w:pPr>
        <w:pStyle w:val="NormalWeb"/>
        <w:spacing w:before="0" w:beforeAutospacing="0" w:after="0" w:afterAutospacing="0"/>
        <w:rPr>
          <w:rFonts w:ascii="Calibri" w:hAnsi="Calibri" w:cs="Calibri"/>
          <w:color w:val="000000"/>
          <w:sz w:val="27"/>
          <w:szCs w:val="27"/>
        </w:rPr>
      </w:pPr>
      <w:r>
        <w:rPr>
          <w:color w:val="000000"/>
          <w:sz w:val="27"/>
          <w:szCs w:val="27"/>
          <w:bdr w:val="none" w:sz="0" w:space="0" w:color="auto" w:frame="1"/>
        </w:rPr>
        <w:t>Diabetes Mellitus (DM) is one of the most common diseases affecting a large portion of the population worldwide especially among adults and elderly. Although, there is also a type of diabetes that is present in children.</w:t>
      </w:r>
      <w:r>
        <w:rPr>
          <w:rStyle w:val="apple-converted-space"/>
          <w:rFonts w:ascii="inherit" w:hAnsi="inherit"/>
          <w:color w:val="000000"/>
          <w:sz w:val="27"/>
          <w:szCs w:val="27"/>
          <w:bdr w:val="none" w:sz="0" w:space="0" w:color="auto" w:frame="1"/>
        </w:rPr>
        <w:t> </w:t>
      </w:r>
      <w:r>
        <w:rPr>
          <w:color w:val="000000"/>
          <w:sz w:val="27"/>
          <w:szCs w:val="27"/>
          <w:bdr w:val="none" w:sz="0" w:space="0" w:color="auto" w:frame="1"/>
          <w:shd w:val="clear" w:color="auto" w:fill="FFFFFF"/>
        </w:rPr>
        <w:t>Diabetes mellitus is a group of metabolic diseases characterized by chronic hyperglycemia resulting from defects in insulin secretion, insulin action, or both (</w:t>
      </w:r>
      <w:proofErr w:type="spellStart"/>
      <w:r>
        <w:rPr>
          <w:color w:val="000000"/>
          <w:sz w:val="27"/>
          <w:szCs w:val="27"/>
          <w:bdr w:val="none" w:sz="0" w:space="0" w:color="auto" w:frame="1"/>
          <w:shd w:val="clear" w:color="auto" w:fill="FFFFFF"/>
        </w:rPr>
        <w:t>Kharroubi</w:t>
      </w:r>
      <w:proofErr w:type="spellEnd"/>
      <w:r>
        <w:rPr>
          <w:color w:val="000000"/>
          <w:sz w:val="27"/>
          <w:szCs w:val="27"/>
          <w:bdr w:val="none" w:sz="0" w:space="0" w:color="auto" w:frame="1"/>
          <w:shd w:val="clear" w:color="auto" w:fill="FFFFFF"/>
        </w:rPr>
        <w:t xml:space="preserve"> &amp; Darwish, 2015). The American Diabetes Association proposed four classifications which includes type 1, type 2, gestational diabetes mellitus and other types such as juvenile diabetes.</w:t>
      </w:r>
    </w:p>
    <w:p w14:paraId="10D5A365" w14:textId="77777777" w:rsidR="001A41E6" w:rsidRDefault="001A41E6" w:rsidP="001A41E6">
      <w:pPr>
        <w:pStyle w:val="NormalWeb"/>
        <w:spacing w:before="0" w:beforeAutospacing="0" w:after="0" w:afterAutospacing="0"/>
        <w:rPr>
          <w:rFonts w:ascii="Calibri" w:hAnsi="Calibri" w:cs="Calibri"/>
          <w:color w:val="000000"/>
          <w:sz w:val="27"/>
          <w:szCs w:val="27"/>
        </w:rPr>
      </w:pPr>
      <w:r>
        <w:rPr>
          <w:color w:val="000000"/>
          <w:sz w:val="27"/>
          <w:szCs w:val="27"/>
          <w:bdr w:val="none" w:sz="0" w:space="0" w:color="auto" w:frame="1"/>
          <w:shd w:val="clear" w:color="auto" w:fill="FFFFFF"/>
        </w:rPr>
        <w:t xml:space="preserve"> Type 1 diabetes is characterized of beta cell destruction that usually results to absolute insulin deficiency. The 3 subtypes of type 1 DM includes (1) immune-mediated diabetes which accounts for only 5–10% of those with diabetes, previously encompassed by the terms insulin-dependent diabetes, type I diabetes, or juvenile-onset diabetes, results from a cellular-mediated autoimmune destruction of the β-cells of the pancreas (American Diabetes Association, 2009); (2) idiopathic diabetes as the name implies no known etiology and no evidence of autoimmunity, characterized of </w:t>
      </w:r>
      <w:proofErr w:type="spellStart"/>
      <w:r>
        <w:rPr>
          <w:color w:val="000000"/>
          <w:sz w:val="27"/>
          <w:szCs w:val="27"/>
          <w:bdr w:val="none" w:sz="0" w:space="0" w:color="auto" w:frame="1"/>
          <w:shd w:val="clear" w:color="auto" w:fill="FFFFFF"/>
        </w:rPr>
        <w:t>insulinopenia</w:t>
      </w:r>
      <w:proofErr w:type="spellEnd"/>
      <w:r>
        <w:rPr>
          <w:color w:val="000000"/>
          <w:sz w:val="27"/>
          <w:szCs w:val="27"/>
          <w:bdr w:val="none" w:sz="0" w:space="0" w:color="auto" w:frame="1"/>
          <w:shd w:val="clear" w:color="auto" w:fill="FFFFFF"/>
        </w:rPr>
        <w:t xml:space="preserve"> and susceptible to ketoacidosis; another is (3) fulminant diabetes characterized by ketoacidosis soon after the onset of hyperglycemia, high glucose </w:t>
      </w:r>
      <w:r>
        <w:rPr>
          <w:color w:val="000000"/>
          <w:sz w:val="27"/>
          <w:szCs w:val="27"/>
          <w:bdr w:val="none" w:sz="0" w:space="0" w:color="auto" w:frame="1"/>
          <w:shd w:val="clear" w:color="auto" w:fill="FFFFFF"/>
        </w:rPr>
        <w:lastRenderedPageBreak/>
        <w:t>levels (≥ 288 mg/dL) with undetectable levels of serum C-peptide, an indicator of endogenous insulin secretion (</w:t>
      </w:r>
      <w:proofErr w:type="spellStart"/>
      <w:r>
        <w:rPr>
          <w:color w:val="000000"/>
          <w:sz w:val="27"/>
          <w:szCs w:val="27"/>
          <w:bdr w:val="none" w:sz="0" w:space="0" w:color="auto" w:frame="1"/>
          <w:shd w:val="clear" w:color="auto" w:fill="FFFFFF"/>
        </w:rPr>
        <w:t>Kharroubi</w:t>
      </w:r>
      <w:proofErr w:type="spellEnd"/>
      <w:r>
        <w:rPr>
          <w:color w:val="000000"/>
          <w:sz w:val="27"/>
          <w:szCs w:val="27"/>
          <w:bdr w:val="none" w:sz="0" w:space="0" w:color="auto" w:frame="1"/>
          <w:shd w:val="clear" w:color="auto" w:fill="FFFFFF"/>
        </w:rPr>
        <w:t xml:space="preserve"> &amp; Darwish, 2015). Type 2 diabetes previously known as adult-onset or non-insulin dependent diabetes is characterized of insulin resistance and usually have relative insulin deficiency. Gestational diabetes mellitus is marked by glucose intolerance that occurs during pregnancy. Lastly, juvenile diabetes    </w:t>
      </w:r>
      <w:r>
        <w:rPr>
          <w:rStyle w:val="apple-converted-space"/>
          <w:rFonts w:ascii="inherit" w:hAnsi="inherit"/>
          <w:color w:val="000000"/>
          <w:sz w:val="27"/>
          <w:szCs w:val="27"/>
          <w:bdr w:val="none" w:sz="0" w:space="0" w:color="auto" w:frame="1"/>
          <w:shd w:val="clear" w:color="auto" w:fill="FFFFFF"/>
        </w:rPr>
        <w:t> </w:t>
      </w:r>
      <w:r>
        <w:rPr>
          <w:color w:val="000000"/>
          <w:sz w:val="27"/>
          <w:szCs w:val="27"/>
          <w:bdr w:val="none" w:sz="0" w:space="0" w:color="auto" w:frame="1"/>
          <w:shd w:val="clear" w:color="auto" w:fill="FFFFFF"/>
        </w:rPr>
        <w:t xml:space="preserve">is now referred to as type 1 diabetes with the recognition that the disease can occur at any age (Babu &amp; </w:t>
      </w:r>
      <w:proofErr w:type="spellStart"/>
      <w:r>
        <w:rPr>
          <w:color w:val="000000"/>
          <w:sz w:val="27"/>
          <w:szCs w:val="27"/>
          <w:bdr w:val="none" w:sz="0" w:space="0" w:color="auto" w:frame="1"/>
          <w:shd w:val="clear" w:color="auto" w:fill="FFFFFF"/>
        </w:rPr>
        <w:t>Eisenbarth</w:t>
      </w:r>
      <w:proofErr w:type="spellEnd"/>
      <w:r>
        <w:rPr>
          <w:color w:val="000000"/>
          <w:sz w:val="27"/>
          <w:szCs w:val="27"/>
          <w:bdr w:val="none" w:sz="0" w:space="0" w:color="auto" w:frame="1"/>
          <w:shd w:val="clear" w:color="auto" w:fill="FFFFFF"/>
        </w:rPr>
        <w:t>, 2012).</w:t>
      </w:r>
      <w:r>
        <w:rPr>
          <w:rStyle w:val="apple-converted-space"/>
          <w:rFonts w:ascii="inherit" w:hAnsi="inherit"/>
          <w:color w:val="000000"/>
          <w:sz w:val="27"/>
          <w:szCs w:val="27"/>
          <w:bdr w:val="none" w:sz="0" w:space="0" w:color="auto" w:frame="1"/>
          <w:shd w:val="clear" w:color="auto" w:fill="FFFFFF"/>
        </w:rPr>
        <w:t> </w:t>
      </w:r>
    </w:p>
    <w:p w14:paraId="6EEA0A78" w14:textId="77777777" w:rsidR="001A41E6" w:rsidRDefault="001A41E6" w:rsidP="001A41E6">
      <w:pPr>
        <w:pStyle w:val="NormalWeb"/>
        <w:spacing w:before="0" w:beforeAutospacing="0" w:after="0" w:afterAutospacing="0"/>
        <w:rPr>
          <w:rFonts w:ascii="Calibri" w:hAnsi="Calibri" w:cs="Calibri"/>
          <w:color w:val="000000"/>
          <w:sz w:val="27"/>
          <w:szCs w:val="27"/>
        </w:rPr>
      </w:pPr>
      <w:r>
        <w:rPr>
          <w:color w:val="000000"/>
          <w:sz w:val="27"/>
          <w:szCs w:val="27"/>
          <w:bdr w:val="none" w:sz="0" w:space="0" w:color="auto" w:frame="1"/>
          <w:shd w:val="clear" w:color="auto" w:fill="FFFFFF"/>
        </w:rPr>
        <w:t> </w:t>
      </w:r>
    </w:p>
    <w:p w14:paraId="23A080F3" w14:textId="77777777" w:rsidR="001A41E6" w:rsidRDefault="001A41E6" w:rsidP="001A41E6">
      <w:pPr>
        <w:pStyle w:val="NormalWeb"/>
        <w:spacing w:before="0" w:beforeAutospacing="0" w:after="0" w:afterAutospacing="0"/>
        <w:rPr>
          <w:rFonts w:ascii="Calibri" w:hAnsi="Calibri" w:cs="Calibri"/>
          <w:color w:val="000000"/>
          <w:sz w:val="27"/>
          <w:szCs w:val="27"/>
        </w:rPr>
      </w:pPr>
      <w:r>
        <w:rPr>
          <w:b/>
          <w:bCs/>
          <w:color w:val="000000"/>
          <w:sz w:val="27"/>
          <w:szCs w:val="27"/>
          <w:bdr w:val="none" w:sz="0" w:space="0" w:color="auto" w:frame="1"/>
        </w:rPr>
        <w:t>Describe one type of drug used to treat type 2 diabetes</w:t>
      </w:r>
    </w:p>
    <w:p w14:paraId="5F7FBEB8" w14:textId="77777777" w:rsidR="001A41E6" w:rsidRDefault="001A41E6" w:rsidP="001A41E6">
      <w:pPr>
        <w:pStyle w:val="NormalWeb"/>
        <w:spacing w:before="0" w:beforeAutospacing="0" w:after="0" w:afterAutospacing="0"/>
        <w:rPr>
          <w:rFonts w:ascii="Calibri" w:hAnsi="Calibri" w:cs="Calibri"/>
          <w:color w:val="000000"/>
          <w:sz w:val="27"/>
          <w:szCs w:val="27"/>
        </w:rPr>
      </w:pPr>
      <w:r>
        <w:rPr>
          <w:color w:val="000000"/>
          <w:sz w:val="27"/>
          <w:szCs w:val="27"/>
          <w:bdr w:val="none" w:sz="0" w:space="0" w:color="auto" w:frame="1"/>
        </w:rPr>
        <w:t>The drug used to treat type 2 diabetes which I selected is Metformin, a biguanide class anti-diabetic drug.</w:t>
      </w:r>
      <w:r>
        <w:rPr>
          <w:rStyle w:val="apple-converted-space"/>
          <w:rFonts w:ascii="inherit" w:hAnsi="inherit"/>
          <w:color w:val="000000"/>
          <w:sz w:val="27"/>
          <w:szCs w:val="27"/>
          <w:bdr w:val="none" w:sz="0" w:space="0" w:color="auto" w:frame="1"/>
        </w:rPr>
        <w:t> </w:t>
      </w:r>
      <w:r>
        <w:rPr>
          <w:color w:val="000000"/>
          <w:sz w:val="27"/>
          <w:szCs w:val="27"/>
          <w:bdr w:val="none" w:sz="0" w:space="0" w:color="auto" w:frame="1"/>
          <w:shd w:val="clear" w:color="auto" w:fill="FFFFFF"/>
        </w:rPr>
        <w:t>It is the first-line therapy for patients with type 2 diabetes mellitus (T2DM) with doses ranging from 500 to 2,500 mg/</w:t>
      </w:r>
      <w:proofErr w:type="gramStart"/>
      <w:r>
        <w:rPr>
          <w:color w:val="000000"/>
          <w:sz w:val="27"/>
          <w:szCs w:val="27"/>
          <w:bdr w:val="none" w:sz="0" w:space="0" w:color="auto" w:frame="1"/>
          <w:shd w:val="clear" w:color="auto" w:fill="FFFFFF"/>
        </w:rPr>
        <w:t>day </w:t>
      </w:r>
      <w:r>
        <w:rPr>
          <w:rStyle w:val="apple-converted-space"/>
          <w:rFonts w:ascii="inherit" w:hAnsi="inherit"/>
          <w:color w:val="000000"/>
          <w:sz w:val="27"/>
          <w:szCs w:val="27"/>
          <w:bdr w:val="none" w:sz="0" w:space="0" w:color="auto" w:frame="1"/>
          <w:shd w:val="clear" w:color="auto" w:fill="FFFFFF"/>
        </w:rPr>
        <w:t> </w:t>
      </w:r>
      <w:r>
        <w:rPr>
          <w:color w:val="000000"/>
          <w:sz w:val="27"/>
          <w:szCs w:val="27"/>
          <w:bdr w:val="none" w:sz="0" w:space="0" w:color="auto" w:frame="1"/>
          <w:shd w:val="clear" w:color="auto" w:fill="FFFFFF"/>
        </w:rPr>
        <w:t>(</w:t>
      </w:r>
      <w:proofErr w:type="gramEnd"/>
      <w:r>
        <w:rPr>
          <w:color w:val="000000"/>
          <w:sz w:val="27"/>
          <w:szCs w:val="27"/>
          <w:bdr w:val="none" w:sz="0" w:space="0" w:color="auto" w:frame="1"/>
          <w:shd w:val="clear" w:color="auto" w:fill="FFFFFF"/>
        </w:rPr>
        <w:t>Wang,</w:t>
      </w:r>
      <w:r>
        <w:rPr>
          <w:rStyle w:val="apple-converted-space"/>
          <w:rFonts w:ascii="inherit" w:hAnsi="inherit"/>
          <w:color w:val="000000"/>
          <w:sz w:val="27"/>
          <w:szCs w:val="27"/>
          <w:bdr w:val="none" w:sz="0" w:space="0" w:color="auto" w:frame="1"/>
          <w:shd w:val="clear" w:color="auto" w:fill="FFFFFF"/>
        </w:rPr>
        <w:t> </w:t>
      </w:r>
      <w:r>
        <w:rPr>
          <w:rFonts w:ascii="Arial" w:hAnsi="Arial" w:cs="Arial"/>
          <w:i/>
          <w:iCs/>
          <w:color w:val="000000"/>
          <w:sz w:val="27"/>
          <w:szCs w:val="27"/>
          <w:bdr w:val="none" w:sz="0" w:space="0" w:color="auto" w:frame="1"/>
          <w:shd w:val="clear" w:color="auto" w:fill="FFFFFF"/>
        </w:rPr>
        <w:t>et al.</w:t>
      </w:r>
      <w:r>
        <w:rPr>
          <w:color w:val="000000"/>
          <w:sz w:val="27"/>
          <w:szCs w:val="27"/>
          <w:bdr w:val="none" w:sz="0" w:space="0" w:color="auto" w:frame="1"/>
          <w:shd w:val="clear" w:color="auto" w:fill="FFFFFF"/>
        </w:rPr>
        <w:t>, 2017) . It is considered the most widely used medication for the treatment of type 2 diabetes which works by lowering absorption of intestinal glucose and fasting of level of plasma insulin, boosting the uptake of peripheral glucose as well as improving insulin sensitivity which leads to reduce concentration of blood glucose with no overt hypoglycemic effect. The drug is commonly available in extended-release tablet form or sometimes oral suspension or solution and is taken by mouth. It is usually taken after meals to prevent gastrointestinal side effects especially during the first few weeks of treatment. An important consideration is to check blood glucose level daily and to have a regular exercise. The amount of food consumed could directly influence the effect of Metformin in controlling level of blood glucose therefore, it is important to strictly follow the prescribed dietary plan made specifically by dietician or nutritionist for you. Additionally, eating high-fiber foods should be avoided when taking metformin as it binds and lower the drug concentration (University of Michigan,</w:t>
      </w:r>
      <w:r>
        <w:rPr>
          <w:rStyle w:val="apple-converted-space"/>
          <w:rFonts w:ascii="inherit" w:hAnsi="inherit"/>
          <w:color w:val="000000"/>
          <w:sz w:val="27"/>
          <w:szCs w:val="27"/>
          <w:bdr w:val="none" w:sz="0" w:space="0" w:color="auto" w:frame="1"/>
          <w:shd w:val="clear" w:color="auto" w:fill="FFFFFF"/>
        </w:rPr>
        <w:t> </w:t>
      </w:r>
      <w:r>
        <w:rPr>
          <w:rFonts w:ascii="Arial" w:hAnsi="Arial" w:cs="Arial"/>
          <w:i/>
          <w:iCs/>
          <w:color w:val="000000"/>
          <w:sz w:val="27"/>
          <w:szCs w:val="27"/>
          <w:bdr w:val="none" w:sz="0" w:space="0" w:color="auto" w:frame="1"/>
          <w:shd w:val="clear" w:color="auto" w:fill="FFFFFF"/>
        </w:rPr>
        <w:t>n. d.</w:t>
      </w:r>
      <w:r>
        <w:rPr>
          <w:color w:val="000000"/>
          <w:sz w:val="27"/>
          <w:szCs w:val="27"/>
          <w:bdr w:val="none" w:sz="0" w:space="0" w:color="auto" w:frame="1"/>
          <w:shd w:val="clear" w:color="auto" w:fill="FFFFFF"/>
        </w:rPr>
        <w:t>).  </w:t>
      </w:r>
      <w:r>
        <w:rPr>
          <w:rStyle w:val="apple-converted-space"/>
          <w:rFonts w:ascii="inherit" w:hAnsi="inherit"/>
          <w:color w:val="000000"/>
          <w:sz w:val="27"/>
          <w:szCs w:val="27"/>
          <w:bdr w:val="none" w:sz="0" w:space="0" w:color="auto" w:frame="1"/>
          <w:shd w:val="clear" w:color="auto" w:fill="FFFFFF"/>
        </w:rPr>
        <w:t> </w:t>
      </w:r>
      <w:r>
        <w:rPr>
          <w:color w:val="000000"/>
          <w:sz w:val="27"/>
          <w:szCs w:val="27"/>
          <w:bdr w:val="none" w:sz="0" w:space="0" w:color="auto" w:frame="1"/>
          <w:shd w:val="clear" w:color="auto" w:fill="FFFFFF"/>
        </w:rPr>
        <w:t>    </w:t>
      </w:r>
    </w:p>
    <w:p w14:paraId="42C48DE2" w14:textId="77777777" w:rsidR="001A41E6" w:rsidRDefault="001A41E6" w:rsidP="001A41E6">
      <w:pPr>
        <w:pStyle w:val="NormalWeb"/>
        <w:spacing w:before="0" w:beforeAutospacing="0" w:after="0" w:afterAutospacing="0"/>
        <w:rPr>
          <w:rFonts w:ascii="Calibri" w:hAnsi="Calibri" w:cs="Calibri"/>
          <w:color w:val="000000"/>
          <w:sz w:val="27"/>
          <w:szCs w:val="27"/>
        </w:rPr>
      </w:pPr>
      <w:r>
        <w:rPr>
          <w:color w:val="000000"/>
          <w:sz w:val="27"/>
          <w:szCs w:val="27"/>
          <w:bdr w:val="none" w:sz="0" w:space="0" w:color="auto" w:frame="1"/>
        </w:rPr>
        <w:t> </w:t>
      </w:r>
    </w:p>
    <w:p w14:paraId="0983E64E" w14:textId="77777777" w:rsidR="001A41E6" w:rsidRDefault="001A41E6" w:rsidP="001A41E6">
      <w:pPr>
        <w:pStyle w:val="NormalWeb"/>
        <w:spacing w:before="0" w:beforeAutospacing="0" w:after="0" w:afterAutospacing="0"/>
        <w:rPr>
          <w:rFonts w:ascii="Calibri" w:hAnsi="Calibri" w:cs="Calibri"/>
          <w:color w:val="000000"/>
          <w:sz w:val="27"/>
          <w:szCs w:val="27"/>
        </w:rPr>
      </w:pPr>
      <w:r>
        <w:rPr>
          <w:b/>
          <w:bCs/>
          <w:color w:val="000000"/>
          <w:sz w:val="27"/>
          <w:szCs w:val="27"/>
          <w:bdr w:val="none" w:sz="0" w:space="0" w:color="auto" w:frame="1"/>
        </w:rPr>
        <w:t>Short-term and Long-term Impact of Type 2 Diabetes on Patients</w:t>
      </w:r>
    </w:p>
    <w:p w14:paraId="2426F197" w14:textId="77777777" w:rsidR="001A41E6" w:rsidRDefault="001A41E6" w:rsidP="001A41E6">
      <w:pPr>
        <w:pStyle w:val="NormalWeb"/>
        <w:spacing w:before="0" w:beforeAutospacing="0" w:after="0" w:afterAutospacing="0"/>
        <w:rPr>
          <w:rFonts w:ascii="Calibri" w:hAnsi="Calibri" w:cs="Calibri"/>
          <w:color w:val="000000"/>
          <w:sz w:val="27"/>
          <w:szCs w:val="27"/>
        </w:rPr>
      </w:pPr>
      <w:r>
        <w:rPr>
          <w:color w:val="000000"/>
          <w:sz w:val="27"/>
          <w:szCs w:val="27"/>
          <w:bdr w:val="none" w:sz="0" w:space="0" w:color="auto" w:frame="1"/>
        </w:rPr>
        <w:t>The</w:t>
      </w:r>
      <w:r>
        <w:rPr>
          <w:rStyle w:val="apple-converted-space"/>
          <w:rFonts w:ascii="inherit" w:hAnsi="inherit"/>
          <w:color w:val="000000"/>
          <w:sz w:val="27"/>
          <w:szCs w:val="27"/>
          <w:bdr w:val="none" w:sz="0" w:space="0" w:color="auto" w:frame="1"/>
        </w:rPr>
        <w:t> </w:t>
      </w:r>
      <w:r>
        <w:rPr>
          <w:color w:val="000000"/>
          <w:sz w:val="27"/>
          <w:szCs w:val="27"/>
          <w:bdr w:val="none" w:sz="0" w:space="0" w:color="auto" w:frame="1"/>
        </w:rPr>
        <w:t xml:space="preserve">short-term impact of type 2 diabetes on patients is experiencing symptoms of hyperglycemia such as polydipsia, polyphagia, polyuria, nausea, vomiting and weakness. Early drug therapy of Metformin may cause patient to experience side effects usually gastrointestinal symptoms which gets better as the body adjusted to medication after few weeks of initial treatment. While the long-term impact includes the requirement of following a specifically planned diabetic diet for them considering the amount of calorie intake needed, the need to monitor daily blood glucose level and the physical activity and exercise requirement. Those aspects directly affect drug treatment as dosage can be adjusted by physician when there is a continuous decline or rise in blood glucose level. Moreover, when a patient who is active physically and religiously follows dietary restrictions may have a better control of glucose level. However, a persistent increase in glucose level could indicate a need in increasing the dose of metformin or may require adjunct therapy with other anti-diabetic drug to </w:t>
      </w:r>
      <w:r>
        <w:rPr>
          <w:color w:val="000000"/>
          <w:sz w:val="27"/>
          <w:szCs w:val="27"/>
          <w:bdr w:val="none" w:sz="0" w:space="0" w:color="auto" w:frame="1"/>
        </w:rPr>
        <w:lastRenderedPageBreak/>
        <w:t>better control blood glucose level and avoid complications such as diabetic retinopathy, nephropathy and neuropathy.      </w:t>
      </w:r>
      <w:r>
        <w:rPr>
          <w:rStyle w:val="apple-converted-space"/>
          <w:rFonts w:ascii="inherit" w:hAnsi="inherit"/>
          <w:color w:val="000000"/>
          <w:sz w:val="27"/>
          <w:szCs w:val="27"/>
          <w:bdr w:val="none" w:sz="0" w:space="0" w:color="auto" w:frame="1"/>
        </w:rPr>
        <w:t> </w:t>
      </w:r>
    </w:p>
    <w:p w14:paraId="050EEAA0" w14:textId="77777777" w:rsidR="001A41E6" w:rsidRDefault="001A41E6" w:rsidP="001A41E6">
      <w:pPr>
        <w:pStyle w:val="NormalWeb"/>
        <w:spacing w:before="0" w:beforeAutospacing="0" w:after="0" w:afterAutospacing="0"/>
        <w:rPr>
          <w:rFonts w:ascii="Calibri" w:hAnsi="Calibri" w:cs="Calibri"/>
          <w:color w:val="000000"/>
          <w:sz w:val="27"/>
          <w:szCs w:val="27"/>
        </w:rPr>
      </w:pPr>
      <w:r>
        <w:rPr>
          <w:b/>
          <w:bCs/>
          <w:color w:val="000000"/>
          <w:sz w:val="27"/>
          <w:szCs w:val="27"/>
          <w:bdr w:val="none" w:sz="0" w:space="0" w:color="auto" w:frame="1"/>
        </w:rPr>
        <w:t> </w:t>
      </w:r>
    </w:p>
    <w:p w14:paraId="15FDC71B" w14:textId="284BBB84" w:rsidR="001A41E6" w:rsidRDefault="001A41E6">
      <w:pPr>
        <w:rPr>
          <w:b/>
          <w:bCs/>
          <w:sz w:val="36"/>
          <w:szCs w:val="36"/>
        </w:rPr>
      </w:pPr>
    </w:p>
    <w:p w14:paraId="7C65840D" w14:textId="5F117A64" w:rsidR="001A41E6" w:rsidRDefault="001A41E6">
      <w:pPr>
        <w:rPr>
          <w:b/>
          <w:bCs/>
          <w:sz w:val="36"/>
          <w:szCs w:val="36"/>
        </w:rPr>
      </w:pPr>
      <w:r>
        <w:rPr>
          <w:b/>
          <w:bCs/>
          <w:sz w:val="36"/>
          <w:szCs w:val="36"/>
        </w:rPr>
        <w:t>Instruction:</w:t>
      </w:r>
    </w:p>
    <w:p w14:paraId="3C913AFA" w14:textId="0296BF49" w:rsidR="001A41E6" w:rsidRPr="001A41E6" w:rsidRDefault="001A41E6">
      <w:pPr>
        <w:rPr>
          <w:b/>
          <w:bCs/>
          <w:sz w:val="36"/>
          <w:szCs w:val="36"/>
        </w:rPr>
      </w:pPr>
      <w:r>
        <w:rPr>
          <w:b/>
          <w:bCs/>
          <w:sz w:val="36"/>
          <w:szCs w:val="36"/>
        </w:rPr>
        <w:t xml:space="preserve">Please respond to the two prompts on separate documents. Use a minimum of 2 references no more than 5 years. APA citation. NO Plagiarism. </w:t>
      </w:r>
    </w:p>
    <w:sectPr w:rsidR="001A41E6" w:rsidRPr="001A41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1E6"/>
    <w:rsid w:val="001A41E6"/>
    <w:rsid w:val="002353E7"/>
    <w:rsid w:val="00750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813BCF"/>
  <w15:chartTrackingRefBased/>
  <w15:docId w15:val="{EF825DF5-E30E-E848-82EC-1F4F31187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41E6"/>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1A41E6"/>
    <w:rPr>
      <w:i/>
      <w:iCs/>
    </w:rPr>
  </w:style>
  <w:style w:type="character" w:customStyle="1" w:styleId="apple-converted-space">
    <w:name w:val="apple-converted-space"/>
    <w:basedOn w:val="DefaultParagraphFont"/>
    <w:rsid w:val="001A4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6091451">
      <w:bodyDiv w:val="1"/>
      <w:marLeft w:val="0"/>
      <w:marRight w:val="0"/>
      <w:marTop w:val="0"/>
      <w:marBottom w:val="0"/>
      <w:divBdr>
        <w:top w:val="none" w:sz="0" w:space="0" w:color="auto"/>
        <w:left w:val="none" w:sz="0" w:space="0" w:color="auto"/>
        <w:bottom w:val="none" w:sz="0" w:space="0" w:color="auto"/>
        <w:right w:val="none" w:sz="0" w:space="0" w:color="auto"/>
      </w:divBdr>
    </w:div>
    <w:div w:id="100867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1812</Words>
  <Characters>10335</Characters>
  <Application>Microsoft Office Word</Application>
  <DocSecurity>0</DocSecurity>
  <Lines>86</Lines>
  <Paragraphs>24</Paragraphs>
  <ScaleCrop>false</ScaleCrop>
  <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2021-04-03T21:08:00Z</dcterms:created>
  <dcterms:modified xsi:type="dcterms:W3CDTF">2021-04-03T21:12:00Z</dcterms:modified>
</cp:coreProperties>
</file>